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00" w:rsidRDefault="00C11500" w:rsidP="00C11500">
      <w:pPr>
        <w:pageBreakBefore/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C11500" w:rsidRDefault="00C11500" w:rsidP="00C11500">
      <w:pPr>
        <w:ind w:left="2118"/>
        <w:rPr>
          <w:sz w:val="28"/>
          <w:szCs w:val="28"/>
        </w:rPr>
      </w:pPr>
      <w:r>
        <w:rPr>
          <w:sz w:val="28"/>
          <w:szCs w:val="28"/>
        </w:rPr>
        <w:t xml:space="preserve">             ЯРОСЛАВСКАЯ  ОБЛАСТЬ</w:t>
      </w:r>
    </w:p>
    <w:p w:rsidR="00C11500" w:rsidRDefault="00C11500" w:rsidP="00C115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НЕКРАСОВСКИЙ  МУНИЦИПАЛЬНЫЙ РАЙОН</w:t>
      </w:r>
    </w:p>
    <w:p w:rsidR="00C11500" w:rsidRDefault="00C11500" w:rsidP="00C11500">
      <w:pPr>
        <w:jc w:val="center"/>
        <w:rPr>
          <w:b/>
          <w:bCs/>
          <w:sz w:val="32"/>
          <w:szCs w:val="32"/>
        </w:rPr>
      </w:pPr>
    </w:p>
    <w:p w:rsidR="00C11500" w:rsidRDefault="00C11500" w:rsidP="00C115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МУНИЦИПАЛЬНЫЙ СОВЕТ </w:t>
      </w:r>
    </w:p>
    <w:p w:rsidR="00C11500" w:rsidRPr="002939CF" w:rsidRDefault="00C11500" w:rsidP="00C115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СЕЛЬСКОГО ПОСЕЛЕНИЯ  </w:t>
      </w:r>
      <w:proofErr w:type="gramStart"/>
      <w:r>
        <w:rPr>
          <w:b/>
          <w:bCs/>
          <w:sz w:val="32"/>
          <w:szCs w:val="32"/>
        </w:rPr>
        <w:t>НЕКРАСОВСКОЕ</w:t>
      </w:r>
      <w:proofErr w:type="gramEnd"/>
    </w:p>
    <w:p w:rsidR="00C11500" w:rsidRPr="002939CF" w:rsidRDefault="00C11500" w:rsidP="00C1150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C11500" w:rsidRDefault="00C11500" w:rsidP="00C11500">
      <w:pPr>
        <w:pStyle w:val="1"/>
        <w:tabs>
          <w:tab w:val="clear" w:pos="432"/>
          <w:tab w:val="left" w:pos="4320"/>
        </w:tabs>
        <w:ind w:left="21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  <w:szCs w:val="40"/>
        </w:rPr>
        <w:t xml:space="preserve">             </w:t>
      </w:r>
      <w:proofErr w:type="gramStart"/>
      <w:r>
        <w:rPr>
          <w:rFonts w:ascii="Times New Roman" w:hAnsi="Times New Roman"/>
          <w:sz w:val="40"/>
          <w:szCs w:val="40"/>
        </w:rPr>
        <w:t>Р</w:t>
      </w:r>
      <w:proofErr w:type="gramEnd"/>
      <w:r>
        <w:rPr>
          <w:rFonts w:ascii="Times New Roman" w:hAnsi="Times New Roman"/>
          <w:sz w:val="40"/>
          <w:szCs w:val="40"/>
        </w:rPr>
        <w:t xml:space="preserve"> Е Ш Е Н И Е</w:t>
      </w:r>
    </w:p>
    <w:p w:rsidR="00C11500" w:rsidRDefault="00C11500" w:rsidP="00C11500">
      <w:pPr>
        <w:tabs>
          <w:tab w:val="left" w:pos="720"/>
        </w:tabs>
        <w:rPr>
          <w:sz w:val="28"/>
        </w:rPr>
      </w:pPr>
    </w:p>
    <w:p w:rsidR="00C11500" w:rsidRPr="005A49A3" w:rsidRDefault="00C11500" w:rsidP="00C11500">
      <w:pPr>
        <w:tabs>
          <w:tab w:val="left" w:pos="720"/>
        </w:tabs>
        <w:rPr>
          <w:sz w:val="28"/>
        </w:rPr>
      </w:pPr>
    </w:p>
    <w:p w:rsidR="00C11500" w:rsidRPr="004B6174" w:rsidRDefault="00C11500" w:rsidP="00C11500">
      <w:pPr>
        <w:tabs>
          <w:tab w:val="left" w:pos="0"/>
        </w:tabs>
        <w:jc w:val="both"/>
        <w:rPr>
          <w:rFonts w:eastAsia="Calibri"/>
          <w:b/>
          <w:sz w:val="28"/>
          <w:szCs w:val="34"/>
        </w:rPr>
      </w:pPr>
      <w:r w:rsidRPr="004B6174">
        <w:rPr>
          <w:rFonts w:eastAsia="Calibri"/>
          <w:b/>
          <w:sz w:val="28"/>
          <w:szCs w:val="34"/>
        </w:rPr>
        <w:t>от 18.02.2016 г. № 7</w:t>
      </w:r>
      <w:r>
        <w:rPr>
          <w:rFonts w:eastAsia="Calibri"/>
          <w:b/>
          <w:sz w:val="28"/>
          <w:szCs w:val="34"/>
        </w:rPr>
        <w:t>2</w:t>
      </w:r>
      <w:r w:rsidRPr="004B6174">
        <w:rPr>
          <w:rFonts w:eastAsia="Calibri"/>
          <w:b/>
          <w:sz w:val="28"/>
          <w:szCs w:val="34"/>
        </w:rPr>
        <w:t xml:space="preserve"> 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 xml:space="preserve">Об утверждении перечня должностей 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 xml:space="preserve">муниципальной службы сельского поселения </w:t>
      </w:r>
    </w:p>
    <w:p w:rsidR="00C11500" w:rsidRPr="00256B92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proofErr w:type="gramStart"/>
      <w:r>
        <w:rPr>
          <w:rFonts w:eastAsia="Calibri"/>
          <w:sz w:val="28"/>
          <w:szCs w:val="34"/>
        </w:rPr>
        <w:t>Некрасовское</w:t>
      </w:r>
      <w:proofErr w:type="gramEnd"/>
      <w:r>
        <w:rPr>
          <w:rFonts w:eastAsia="Calibri"/>
          <w:sz w:val="28"/>
          <w:szCs w:val="34"/>
        </w:rPr>
        <w:t xml:space="preserve"> с высоким риском коррупционных проявлений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ab/>
      </w:r>
      <w:proofErr w:type="gramStart"/>
      <w:r>
        <w:rPr>
          <w:rFonts w:eastAsia="Calibri"/>
          <w:sz w:val="28"/>
          <w:szCs w:val="34"/>
        </w:rPr>
        <w:t xml:space="preserve">Руководствуясь ст.12 Федерального закона от 25.12.2008 года №273-ФЗ «О противодействии коррупции», </w:t>
      </w:r>
      <w:proofErr w:type="spellStart"/>
      <w:r>
        <w:rPr>
          <w:rFonts w:eastAsia="Calibri"/>
          <w:sz w:val="28"/>
          <w:szCs w:val="34"/>
        </w:rPr>
        <w:t>пп</w:t>
      </w:r>
      <w:proofErr w:type="spellEnd"/>
      <w:r>
        <w:rPr>
          <w:rFonts w:eastAsia="Calibri"/>
          <w:sz w:val="28"/>
          <w:szCs w:val="34"/>
        </w:rPr>
        <w:t>. «ж» п.1 ч.1 ст.2 Федерального закона от 03.12.2012 года №230-ФЗ «О контроле за соответствием расходов лиц, замещающих государственные должности, и иных лиц их доходам», на основании подпункта 3.1 пункта 3 Указа Губернатора Ярославской области от 31.01.21013 года №45 «О противодействии коррупции на государственной гражданской</w:t>
      </w:r>
      <w:proofErr w:type="gramEnd"/>
      <w:r>
        <w:rPr>
          <w:rFonts w:eastAsia="Calibri"/>
          <w:sz w:val="28"/>
          <w:szCs w:val="34"/>
        </w:rPr>
        <w:t xml:space="preserve"> службе Ярославской области и муниципальной службе Ярославской области»  Муниципальный Совет сельского поселения </w:t>
      </w:r>
      <w:proofErr w:type="gramStart"/>
      <w:r>
        <w:rPr>
          <w:rFonts w:eastAsia="Calibri"/>
          <w:sz w:val="28"/>
          <w:szCs w:val="34"/>
        </w:rPr>
        <w:t>Некрасовское</w:t>
      </w:r>
      <w:proofErr w:type="gramEnd"/>
      <w:r>
        <w:rPr>
          <w:rFonts w:eastAsia="Calibri"/>
          <w:sz w:val="28"/>
          <w:szCs w:val="34"/>
        </w:rPr>
        <w:t xml:space="preserve"> РЕШИЛ:</w:t>
      </w:r>
    </w:p>
    <w:p w:rsidR="00C11500" w:rsidRDefault="00C11500" w:rsidP="00C11500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 xml:space="preserve">Утвердить прилагаемый перечень должностей муниципальной службы сельского поселения </w:t>
      </w:r>
      <w:proofErr w:type="gramStart"/>
      <w:r>
        <w:rPr>
          <w:rFonts w:eastAsia="Calibri"/>
          <w:sz w:val="28"/>
          <w:szCs w:val="34"/>
        </w:rPr>
        <w:t>Некрасовское</w:t>
      </w:r>
      <w:proofErr w:type="gramEnd"/>
      <w:r>
        <w:rPr>
          <w:rFonts w:eastAsia="Calibri"/>
          <w:sz w:val="28"/>
          <w:szCs w:val="34"/>
        </w:rPr>
        <w:t xml:space="preserve"> с высоким риском коррупционных проявлений.</w:t>
      </w:r>
    </w:p>
    <w:p w:rsidR="00C11500" w:rsidRDefault="00C11500" w:rsidP="00C11500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>Признать утратившим силу решение Муниципального Совета сельского поселения Некрасовское от 28.03.2013 года №196 «Об утверждении перечня должностей муниципальной службы сельского поселения Некрасовское с высоким риском коррупционных проявлений».</w:t>
      </w:r>
    </w:p>
    <w:p w:rsidR="00C11500" w:rsidRDefault="00C11500" w:rsidP="00C11500">
      <w:pPr>
        <w:widowControl w:val="0"/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>Настоящее решение вступает в силу со дня его официального опубликования.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>Председатель Муниципального</w:t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  <w:t>Глава сельского поселения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>Совета сельского поселения</w:t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proofErr w:type="gramStart"/>
      <w:r>
        <w:rPr>
          <w:rFonts w:eastAsia="Calibri"/>
          <w:sz w:val="28"/>
          <w:szCs w:val="34"/>
        </w:rPr>
        <w:t>Некрасовское</w:t>
      </w:r>
      <w:proofErr w:type="gramEnd"/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>Некрасовское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lastRenderedPageBreak/>
        <w:t>___________А.Г. Корнилов</w:t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  <w:t>___________В.А. Лосев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  <w:t>Приложение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  <w:t>К решению Муниципального Совета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  <w:t xml:space="preserve">Сельского поселения </w:t>
      </w:r>
      <w:proofErr w:type="gramStart"/>
      <w:r>
        <w:rPr>
          <w:rFonts w:eastAsia="Calibri"/>
          <w:sz w:val="28"/>
          <w:szCs w:val="34"/>
        </w:rPr>
        <w:t>Некрасовское</w:t>
      </w:r>
      <w:proofErr w:type="gramEnd"/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</w:r>
      <w:r>
        <w:rPr>
          <w:rFonts w:eastAsia="Calibri"/>
          <w:sz w:val="28"/>
          <w:szCs w:val="34"/>
        </w:rPr>
        <w:tab/>
        <w:t xml:space="preserve">18.02.2016 г. № 72 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</w:p>
    <w:p w:rsidR="00C11500" w:rsidRDefault="00C11500" w:rsidP="00C11500">
      <w:pPr>
        <w:tabs>
          <w:tab w:val="left" w:pos="0"/>
        </w:tabs>
        <w:jc w:val="center"/>
        <w:rPr>
          <w:rFonts w:eastAsia="Calibri"/>
          <w:b/>
          <w:sz w:val="28"/>
          <w:szCs w:val="34"/>
        </w:rPr>
      </w:pPr>
    </w:p>
    <w:p w:rsidR="00C11500" w:rsidRPr="003F2A34" w:rsidRDefault="00C11500" w:rsidP="00C11500">
      <w:pPr>
        <w:tabs>
          <w:tab w:val="left" w:pos="0"/>
        </w:tabs>
        <w:jc w:val="center"/>
        <w:rPr>
          <w:rFonts w:eastAsia="Calibri"/>
          <w:b/>
          <w:sz w:val="28"/>
          <w:szCs w:val="34"/>
        </w:rPr>
      </w:pPr>
      <w:r w:rsidRPr="003F2A34">
        <w:rPr>
          <w:rFonts w:eastAsia="Calibri"/>
          <w:b/>
          <w:sz w:val="28"/>
          <w:szCs w:val="34"/>
        </w:rPr>
        <w:t>Перечень должностей муниципальной службы сельского поселения Некрасовского с высоким риском коррупционных проявлений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 xml:space="preserve">- Первый заместитель Главы сельского поселения </w:t>
      </w:r>
      <w:proofErr w:type="gramStart"/>
      <w:r>
        <w:rPr>
          <w:rFonts w:eastAsia="Calibri"/>
          <w:sz w:val="28"/>
          <w:szCs w:val="34"/>
        </w:rPr>
        <w:t>Некрасовское</w:t>
      </w:r>
      <w:proofErr w:type="gramEnd"/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 xml:space="preserve">- Руководитель органа местной администрации (начальник общего отдела) сельского поселения </w:t>
      </w:r>
      <w:proofErr w:type="gramStart"/>
      <w:r>
        <w:rPr>
          <w:rFonts w:eastAsia="Calibri"/>
          <w:sz w:val="28"/>
          <w:szCs w:val="34"/>
        </w:rPr>
        <w:t>Некрасовское</w:t>
      </w:r>
      <w:proofErr w:type="gramEnd"/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 xml:space="preserve">- Руководитель органа местной администрации (начальник финансового отдела) сельского поселения </w:t>
      </w:r>
      <w:proofErr w:type="gramStart"/>
      <w:r>
        <w:rPr>
          <w:rFonts w:eastAsia="Calibri"/>
          <w:sz w:val="28"/>
          <w:szCs w:val="34"/>
        </w:rPr>
        <w:t>Некрасовское</w:t>
      </w:r>
      <w:proofErr w:type="gramEnd"/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 xml:space="preserve">- Руководитель органа местной администрации </w:t>
      </w:r>
      <w:proofErr w:type="gramStart"/>
      <w:r>
        <w:rPr>
          <w:rFonts w:eastAsia="Calibri"/>
          <w:sz w:val="28"/>
          <w:szCs w:val="34"/>
        </w:rPr>
        <w:t xml:space="preserve">( </w:t>
      </w:r>
      <w:proofErr w:type="gramEnd"/>
      <w:r>
        <w:rPr>
          <w:rFonts w:eastAsia="Calibri"/>
          <w:sz w:val="28"/>
          <w:szCs w:val="34"/>
        </w:rPr>
        <w:t>начальник отдела по управлению муниципальным имуществом, земельным вопросам и благоустройству)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 xml:space="preserve">- Заместитель руководителя органа местной администрации </w:t>
      </w:r>
      <w:proofErr w:type="gramStart"/>
      <w:r>
        <w:rPr>
          <w:rFonts w:eastAsia="Calibri"/>
          <w:sz w:val="28"/>
          <w:szCs w:val="34"/>
        </w:rPr>
        <w:t xml:space="preserve">( </w:t>
      </w:r>
      <w:proofErr w:type="gramEnd"/>
      <w:r>
        <w:rPr>
          <w:rFonts w:eastAsia="Calibri"/>
          <w:sz w:val="28"/>
          <w:szCs w:val="34"/>
        </w:rPr>
        <w:t>главный бухгалтер) сельского поселения Некрасовское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 xml:space="preserve">- Заместитель  руководителя органа местной администрации (заместитель главного бухгалтера) сельского поселения </w:t>
      </w:r>
      <w:proofErr w:type="gramStart"/>
      <w:r>
        <w:rPr>
          <w:rFonts w:eastAsia="Calibri"/>
          <w:sz w:val="28"/>
          <w:szCs w:val="34"/>
        </w:rPr>
        <w:t>Некрасовское</w:t>
      </w:r>
      <w:proofErr w:type="gramEnd"/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 xml:space="preserve">- Заместитель руководителя органа местной администрации </w:t>
      </w:r>
      <w:proofErr w:type="gramStart"/>
      <w:r>
        <w:rPr>
          <w:rFonts w:eastAsia="Calibri"/>
          <w:sz w:val="28"/>
          <w:szCs w:val="34"/>
        </w:rPr>
        <w:t xml:space="preserve">( </w:t>
      </w:r>
      <w:proofErr w:type="gramEnd"/>
      <w:r>
        <w:rPr>
          <w:rFonts w:eastAsia="Calibri"/>
          <w:sz w:val="28"/>
          <w:szCs w:val="34"/>
        </w:rPr>
        <w:t>главный экономист) сельского поселения Некрасовское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>- Главный специалист отдела по управлению муниципальным имуществом, земельным вопросам и благоустройству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>- Руководитель структурного подразделения по вопросам местного самоуправления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  <w:r>
        <w:rPr>
          <w:rFonts w:eastAsia="Calibri"/>
          <w:sz w:val="28"/>
          <w:szCs w:val="34"/>
        </w:rPr>
        <w:t xml:space="preserve">- Руководитель структурного подразделения по вопросам ГО и ЧС </w:t>
      </w: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</w:p>
    <w:p w:rsidR="00C11500" w:rsidRDefault="00C11500" w:rsidP="00C11500">
      <w:pPr>
        <w:tabs>
          <w:tab w:val="left" w:pos="0"/>
        </w:tabs>
        <w:jc w:val="both"/>
        <w:rPr>
          <w:rFonts w:eastAsia="Calibri"/>
          <w:sz w:val="28"/>
          <w:szCs w:val="34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11500" w:rsidRDefault="00C11500" w:rsidP="00C11500">
      <w:pPr>
        <w:tabs>
          <w:tab w:val="left" w:pos="2715"/>
        </w:tabs>
        <w:ind w:left="-75"/>
        <w:jc w:val="center"/>
        <w:rPr>
          <w:sz w:val="28"/>
          <w:szCs w:val="28"/>
        </w:rPr>
      </w:pPr>
    </w:p>
    <w:p w:rsidR="00C46C90" w:rsidRDefault="00C46C90"/>
    <w:sectPr w:rsidR="00C46C90" w:rsidSect="00C4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A38"/>
    <w:multiLevelType w:val="hybridMultilevel"/>
    <w:tmpl w:val="5A5A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1500"/>
    <w:rsid w:val="00C11500"/>
    <w:rsid w:val="00C4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500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ascii="Arial" w:eastAsia="Andale Sans UI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500"/>
    <w:rPr>
      <w:rFonts w:ascii="Arial" w:eastAsia="Andale Sans UI" w:hAnsi="Arial" w:cs="Arial"/>
      <w:b/>
      <w:bCs/>
      <w:kern w:val="1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2016-02-19T07:09:00Z</dcterms:created>
  <dcterms:modified xsi:type="dcterms:W3CDTF">2016-02-19T07:09:00Z</dcterms:modified>
</cp:coreProperties>
</file>