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5C" w:rsidRDefault="002C785C" w:rsidP="002C78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785C" w:rsidRDefault="002C785C" w:rsidP="002C785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Отчет о деятельности Муниципального Совета сельского поселения Некрасовское  за 2015 год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Работа Представительного органа власти сельского поселения Некрасовское (далее Муниципального Совета) осуществлялась в строгом соответствии с Конституцией РФ, Федеральным законом № 131-фз, Бюджетным кодексом, другими законодательными актами, Уставом  сельского поселения Некрасовское и Регламентом работы Муниципального Совета.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Муниципального Совета основывается на принципах законности, коллегиального, свободного обсуждения и решения вопросов.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Корнилов А.Г. и заместитель Калинина С.В.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Совете 15 депутатов, осуществляющих свою деятельность на непостоянной основе – на общественных началах.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15 депутатов:  Мужчин - 8, женщин - 7 человек.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возрасту: от 26 до 50 лет - 4 человека, а от 51 до 65лет -  11.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имеют 12 депутатов.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три постоянные комиссии: по экономике и бюджету, социальным вопросам и жилищно- коммунальному комплексу. Возглавляют комиссии соответственно: Маштакова С.В., Дудка П.И. и Наумов Ю.С.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Совете создана и осуществляет свою деятельность депутатская фракция партии «Единая Россия» под руководством Емелиной О.В.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работы  Муниципального Совета функционирует аппарат Совета, в который входит, главный специалист Сенина Г.М.  Стаж её работы в представительном органе СП Некрасовское  10 лет.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полномочия  Муниципального Совета передаются по соглашению ежегодно в Думу Некрасовского района (отв. Гладкова Л.Н.).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Муниципального Совета: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вопросов отнесенных к компетенции Муниципального Совета на основании статьи 24 Устава сельского поселения Некрасовское.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составе Депутатский корпус третьего созыва   работает с 8 сентября 2014 года.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2015 года проведено 10 заседаний Муниципального Совета, разработано и утверждено   39 Решений.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справки: с начала выборов 8 сентября 2014 года проведено 19 заседаний и принято 104 Решения.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 на экспертизу, в Прокуратуру района,  направлено 35 решений Муниципального Совета.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 один Протест Прокуратуры Некрасовского района.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Муниципальным Советом - внесение изменений и дополнений: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в  Устав сельского поселения Некрасовское 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    бюджет   в СП Некрасовское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Правила по благоустройству территории сельского поселения Некрасовское.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 продаже, принятии, мене и передаче муниципального имущества, находящегося в собственности СП Некрасовское.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присвоении названия новых улиц на территории с п Некрасовское 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ряд </w:t>
      </w:r>
      <w:r>
        <w:rPr>
          <w:rFonts w:ascii="Times New Roman" w:hAnsi="Times New Roman" w:cs="Times New Roman"/>
          <w:b/>
          <w:sz w:val="28"/>
          <w:szCs w:val="28"/>
        </w:rPr>
        <w:t>Положений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сведений по доходам гражданами, претендующими на замещение должностей муниципальной службы,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установлении предельного индекса размера вносимой гражданами рп. Некрасовское платы за воду,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сообщении лицами, замещающими  муниципальные должности и муниципальными служащими СП Некрасовское о получении подарка.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порядке работали постоянные комиссии Муниципального Совета сельского поселения Некрасовское.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и утвержден график работы Муниципального Совета на 2016 год.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Депутаты третьего созыва путем депутатских запросов и писем, руководителям организаций и в органы власти,  работали по  наказам избирателей,  решали текущие вопросы, вопросы,  касающихся благоустройства и   жизнеобеспечения граждан сельского поселения Некрасовское.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проводят регулярный прием избирателей, график приёма  публикуется в газете «Районные будни». В Муниципальном Совете, на информационном стенде, размещена информация, касающаяся деятельности Муниципального Совета.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 участвуют в работе ряда комиссий администрации сельского поселения.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в четвертом квартале 2015 года Муниципальный Совет сотрудничал с депутатом областной Думы Балабаевым С.А. Депутат принимал активное участие работе заседаний Муниципального  Совета.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Муниципального Совета обеспечивал  депутатов необходимой информацией, осуществлял на должном уровне делопроизводство и подготовку заседаний Совета и публичных слушаний.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и зарегистрировано                               39 решений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исходящей корреспонденции                               76 документов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распоряжений                                                        12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                                                                      127 документов 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направлено: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департамент территориального развития Ярославской области и органы местного самоуправления – 23 документа с приложениями (как по  электронной почте, так   и на бумажных носителях). 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государственную статистику по Ярославской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направляются ежеквартальные № П- 4 (НЗ) и годовые формы отчетов № 2-МС.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работе Муниципального Совета размещена на сайте сельского поселения Некрасовское в разделе «Муниципальный Совет».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1января 2016 года в Муниципальном Совете СП из проведенного анализа отмечено, что:</w:t>
      </w:r>
    </w:p>
    <w:p w:rsidR="002C785C" w:rsidRDefault="002C785C" w:rsidP="002C7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общей суммы расходов (с учетом внесенных изменений) на 2015 год:  </w:t>
      </w:r>
      <w:r>
        <w:rPr>
          <w:rFonts w:ascii="Times New Roman" w:hAnsi="Times New Roman" w:cs="Times New Roman"/>
          <w:b/>
          <w:sz w:val="28"/>
          <w:szCs w:val="28"/>
        </w:rPr>
        <w:t>578 тыс.руб</w:t>
      </w:r>
      <w:r>
        <w:rPr>
          <w:rFonts w:ascii="Times New Roman" w:hAnsi="Times New Roman" w:cs="Times New Roman"/>
          <w:sz w:val="28"/>
          <w:szCs w:val="28"/>
        </w:rPr>
        <w:t xml:space="preserve">. по представительному органу СП Некрасовское фактически составляет: </w:t>
      </w:r>
      <w:r>
        <w:rPr>
          <w:rFonts w:ascii="Times New Roman" w:hAnsi="Times New Roman" w:cs="Times New Roman"/>
          <w:b/>
          <w:sz w:val="28"/>
          <w:szCs w:val="28"/>
        </w:rPr>
        <w:t>578,0 тыс.руб. :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257 тыс.руб.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зарплату 76 тыс.руб.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компенсации по расходам, связанным с депутатской деятельностью составила  42 тыс.  руб.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150   тыс.руб.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основных средств 49 тыс.руб.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(лицензия  на передачу электронной отчетности) 4 тыс.руб.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в целом расходы на представительный орган СП Некрасовское 2015 года  по отношению к 2014 году снижены на 361, 9 тыс. руб., в том числе по выплате компенсаций депутатам на 415, 0 тыс.руб.</w:t>
      </w:r>
    </w:p>
    <w:p w:rsidR="002C785C" w:rsidRDefault="002C785C" w:rsidP="002C7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Муниципального Совета в 2015 году  была стабильной и плодотворной, отмечено положительное взаимодействие между представительным и исполнительным органами власти сельского поселения Некрасовское.     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Сенина Г.М.</w:t>
      </w:r>
    </w:p>
    <w:p w:rsidR="002C785C" w:rsidRDefault="002C785C" w:rsidP="002C7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28.03.2016 года.</w:t>
      </w:r>
    </w:p>
    <w:p w:rsidR="00115DDA" w:rsidRDefault="00115DDA"/>
    <w:sectPr w:rsidR="00115DDA" w:rsidSect="0011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C785C"/>
    <w:rsid w:val="00115DDA"/>
    <w:rsid w:val="002C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2016-04-28T10:39:00Z</dcterms:created>
  <dcterms:modified xsi:type="dcterms:W3CDTF">2016-04-28T10:39:00Z</dcterms:modified>
</cp:coreProperties>
</file>