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13392" w:rsidRDefault="00D13392"/>
        </w:tc>
      </w:tr>
    </w:tbl>
    <w:tbl>
      <w:tblPr>
        <w:tblStyle w:val="TableStyle1"/>
        <w:tblW w:w="6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shd w:val="clear" w:color="auto" w:fill="auto"/>
          </w:tcPr>
          <w:p w:rsidR="00D13392" w:rsidRDefault="00336D60"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13392" w:rsidRDefault="00D13392"/>
        </w:tc>
      </w:tr>
    </w:tbl>
    <w:tbl>
      <w:tblPr>
        <w:tblStyle w:val="TableStyle3"/>
        <w:tblW w:w="10995" w:type="dxa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5250"/>
        <w:gridCol w:w="1905"/>
        <w:gridCol w:w="2835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90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52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90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21.34, Машины и оборудование – иное движимое имущество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D13392" w:rsidRDefault="00336D6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D13392" w:rsidRDefault="00336D6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5 703,00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r>
              <w:rPr>
                <w:szCs w:val="16"/>
              </w:rPr>
              <w:t>Калькулятор (водитель)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125,00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r>
              <w:rPr>
                <w:szCs w:val="16"/>
              </w:rPr>
              <w:t>Огнетушитель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300,00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r>
              <w:rPr>
                <w:szCs w:val="16"/>
              </w:rPr>
              <w:t xml:space="preserve">Копир-принтер-сканер </w:t>
            </w:r>
            <w:proofErr w:type="spellStart"/>
            <w:r>
              <w:rPr>
                <w:szCs w:val="16"/>
              </w:rPr>
              <w:t>Samsung</w:t>
            </w:r>
            <w:proofErr w:type="spellEnd"/>
            <w:r>
              <w:rPr>
                <w:szCs w:val="16"/>
              </w:rPr>
              <w:t xml:space="preserve"> SCX-4200 (Кудряшов)</w:t>
            </w:r>
          </w:p>
        </w:tc>
        <w:tc>
          <w:tcPr>
            <w:tcW w:w="190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D13392" w:rsidRDefault="00336D60">
            <w:pPr>
              <w:jc w:val="right"/>
            </w:pPr>
            <w:r>
              <w:rPr>
                <w:szCs w:val="16"/>
              </w:rPr>
              <w:t>5 278,00</w:t>
            </w:r>
          </w:p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90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D13392" w:rsidRDefault="00336D60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5 703,00</w:t>
            </w:r>
          </w:p>
        </w:tc>
      </w:tr>
    </w:tbl>
    <w:tbl>
      <w:tblPr>
        <w:tblStyle w:val="TableStyle4"/>
        <w:tblW w:w="9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945" w:type="dxa"/>
            <w:shd w:val="clear" w:color="auto" w:fill="auto"/>
          </w:tcPr>
          <w:p w:rsidR="00D13392" w:rsidRDefault="00D13392"/>
        </w:tc>
      </w:tr>
    </w:tbl>
    <w:tbl>
      <w:tblPr>
        <w:tblStyle w:val="TableStyle5"/>
        <w:tblW w:w="103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3495"/>
        <w:gridCol w:w="270"/>
        <w:gridCol w:w="1605"/>
        <w:gridCol w:w="255"/>
        <w:gridCol w:w="2970"/>
      </w:tblGrid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5" w:type="dxa"/>
            <w:gridSpan w:val="6"/>
            <w:shd w:val="clear" w:color="auto" w:fill="auto"/>
          </w:tcPr>
          <w:p w:rsidR="00D13392" w:rsidRDefault="00D13392"/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D13392" w:rsidRDefault="00D13392"/>
        </w:tc>
        <w:tc>
          <w:tcPr>
            <w:tcW w:w="3495" w:type="dxa"/>
            <w:shd w:val="clear" w:color="auto" w:fill="auto"/>
          </w:tcPr>
          <w:p w:rsidR="00D13392" w:rsidRDefault="00D13392"/>
        </w:tc>
        <w:tc>
          <w:tcPr>
            <w:tcW w:w="270" w:type="dxa"/>
            <w:shd w:val="clear" w:color="auto" w:fill="auto"/>
          </w:tcPr>
          <w:p w:rsidR="00D13392" w:rsidRDefault="00D13392"/>
        </w:tc>
        <w:tc>
          <w:tcPr>
            <w:tcW w:w="1605" w:type="dxa"/>
            <w:shd w:val="clear" w:color="auto" w:fill="auto"/>
          </w:tcPr>
          <w:p w:rsidR="00D13392" w:rsidRDefault="00D13392"/>
        </w:tc>
        <w:tc>
          <w:tcPr>
            <w:tcW w:w="255" w:type="dxa"/>
            <w:shd w:val="clear" w:color="auto" w:fill="auto"/>
          </w:tcPr>
          <w:p w:rsidR="00D13392" w:rsidRDefault="00D13392"/>
        </w:tc>
        <w:tc>
          <w:tcPr>
            <w:tcW w:w="2970" w:type="dxa"/>
            <w:shd w:val="clear" w:color="auto" w:fill="auto"/>
          </w:tcPr>
          <w:p w:rsidR="00D13392" w:rsidRDefault="00D13392"/>
        </w:tc>
      </w:tr>
      <w:tr w:rsidR="00D13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shd w:val="clear" w:color="auto" w:fill="auto"/>
          </w:tcPr>
          <w:p w:rsidR="00D13392" w:rsidRDefault="00D13392">
            <w:bookmarkStart w:id="0" w:name="_GoBack"/>
            <w:bookmarkEnd w:id="0"/>
          </w:p>
        </w:tc>
        <w:tc>
          <w:tcPr>
            <w:tcW w:w="3495" w:type="dxa"/>
            <w:shd w:val="clear" w:color="auto" w:fill="auto"/>
          </w:tcPr>
          <w:p w:rsidR="00D13392" w:rsidRDefault="00D13392"/>
        </w:tc>
        <w:tc>
          <w:tcPr>
            <w:tcW w:w="270" w:type="dxa"/>
            <w:shd w:val="clear" w:color="auto" w:fill="auto"/>
          </w:tcPr>
          <w:p w:rsidR="00D13392" w:rsidRDefault="00D13392"/>
        </w:tc>
        <w:tc>
          <w:tcPr>
            <w:tcW w:w="1605" w:type="dxa"/>
            <w:shd w:val="clear" w:color="auto" w:fill="auto"/>
          </w:tcPr>
          <w:p w:rsidR="00D13392" w:rsidRDefault="00D13392"/>
        </w:tc>
        <w:tc>
          <w:tcPr>
            <w:tcW w:w="255" w:type="dxa"/>
            <w:shd w:val="clear" w:color="auto" w:fill="auto"/>
          </w:tcPr>
          <w:p w:rsidR="00D13392" w:rsidRDefault="00D13392"/>
        </w:tc>
        <w:tc>
          <w:tcPr>
            <w:tcW w:w="2970" w:type="dxa"/>
            <w:shd w:val="clear" w:color="auto" w:fill="auto"/>
          </w:tcPr>
          <w:p w:rsidR="00D13392" w:rsidRDefault="00D13392"/>
        </w:tc>
      </w:tr>
    </w:tbl>
    <w:p w:rsidR="00336D60" w:rsidRDefault="00336D60"/>
    <w:sectPr w:rsidR="00336D60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392"/>
    <w:rsid w:val="00122925"/>
    <w:rsid w:val="00336D60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2024-03-27T11:06:00Z</dcterms:created>
  <dcterms:modified xsi:type="dcterms:W3CDTF">2024-03-27T11:06:00Z</dcterms:modified>
</cp:coreProperties>
</file>